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945" w:rsidRDefault="00A03DBE" w:rsidP="00F11945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</w:pP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Deutsche Telekom</w:t>
      </w:r>
    </w:p>
    <w:p w:rsidR="00F11945" w:rsidRDefault="00F11945" w:rsidP="00F11945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</w:pPr>
    </w:p>
    <w:p w:rsidR="00F11945" w:rsidRDefault="00F11945" w:rsidP="00F11945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</w:pPr>
      <w:r w:rsidRPr="00F11945"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Red Dot: Brand of t</w:t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  <w:t>he Year 2019</w:t>
      </w:r>
    </w:p>
    <w:p w:rsidR="00F11945" w:rsidRPr="00F11945" w:rsidRDefault="00F11945" w:rsidP="00F11945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</w:pPr>
    </w:p>
    <w:p w:rsidR="00F11945" w:rsidRDefault="00F11945" w:rsidP="00F11945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</w:pPr>
    </w:p>
    <w:p w:rsidR="00A03DBE" w:rsidRPr="00A03DBE" w:rsidRDefault="00A03DBE" w:rsidP="00A03DBE">
      <w:pP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</w:pPr>
      <w:proofErr w:type="spellStart"/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Credits</w:t>
      </w:r>
      <w:proofErr w:type="spellEnd"/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 xml:space="preserve"> </w:t>
      </w:r>
    </w:p>
    <w:p w:rsidR="00A03DBE" w:rsidRPr="00A03DBE" w:rsidRDefault="00A03DBE" w:rsidP="00A03DBE">
      <w:pP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</w:pPr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Company:</w:t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 xml:space="preserve"> </w:t>
      </w:r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Deutsche Telekom AG</w:t>
      </w:r>
    </w:p>
    <w:p w:rsidR="00A03DBE" w:rsidRPr="00A03DBE" w:rsidRDefault="00A03DBE" w:rsidP="00A03DBE">
      <w:pPr>
        <w:rPr>
          <w:rFonts w:ascii="Rotis SemiSans Std" w:eastAsia="Times New Roman" w:hAnsi="Rotis SemiSans Std" w:cs="Times New Roman"/>
          <w:sz w:val="24"/>
          <w:szCs w:val="24"/>
          <w:lang w:eastAsia="de-DE"/>
        </w:rPr>
      </w:pPr>
      <w:proofErr w:type="spellStart"/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Founding</w:t>
      </w:r>
      <w:proofErr w:type="spellEnd"/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 xml:space="preserve"> Year:</w:t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 xml:space="preserve"> </w:t>
      </w:r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1995</w:t>
      </w:r>
    </w:p>
    <w:p w:rsidR="00A03DBE" w:rsidRPr="00A03DBE" w:rsidRDefault="00A03DBE" w:rsidP="00A03DBE">
      <w:pPr>
        <w:rPr>
          <w:rFonts w:ascii="Rotis SemiSans Std" w:eastAsia="Times New Roman" w:hAnsi="Rotis SemiSans Std" w:cs="Times New Roman"/>
          <w:sz w:val="24"/>
          <w:szCs w:val="24"/>
          <w:lang w:eastAsia="de-DE"/>
        </w:rPr>
      </w:pPr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Headquarters:</w:t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 xml:space="preserve"> </w:t>
      </w:r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Bonn, Germany</w:t>
      </w:r>
    </w:p>
    <w:p w:rsidR="00A03DBE" w:rsidRPr="00A03DBE" w:rsidRDefault="00A03DBE" w:rsidP="00A03DBE">
      <w:pPr>
        <w:rPr>
          <w:rFonts w:ascii="Rotis SemiSans Std" w:eastAsia="Times New Roman" w:hAnsi="Rotis SemiSans Std" w:cs="Times New Roman"/>
          <w:sz w:val="24"/>
          <w:szCs w:val="24"/>
          <w:lang w:eastAsia="de-DE"/>
        </w:rPr>
      </w:pPr>
      <w:proofErr w:type="spellStart"/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Number</w:t>
      </w:r>
      <w:proofErr w:type="spellEnd"/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 xml:space="preserve"> of </w:t>
      </w:r>
      <w:proofErr w:type="spellStart"/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Employees</w:t>
      </w:r>
      <w:proofErr w:type="spellEnd"/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:</w:t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 xml:space="preserve"> </w:t>
      </w:r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216,000</w:t>
      </w:r>
    </w:p>
    <w:p w:rsidR="00A03DBE" w:rsidRPr="00A03DBE" w:rsidRDefault="00A03DBE" w:rsidP="00A03DBE">
      <w:pP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</w:pP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Cl</w:t>
      </w:r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aim:</w:t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 xml:space="preserve"> </w:t>
      </w:r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Erleben, was verbindet.</w:t>
      </w:r>
      <w:r w:rsidRPr="00A03DBE">
        <w:rPr>
          <w:rFonts w:ascii="Arial" w:eastAsia="Times New Roman" w:hAnsi="Arial" w:cs="Arial"/>
          <w:sz w:val="24"/>
          <w:szCs w:val="24"/>
          <w:lang w:eastAsia="de-DE"/>
        </w:rPr>
        <w:t> </w:t>
      </w:r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/</w:t>
      </w:r>
      <w:r w:rsidRPr="00A03DBE">
        <w:rPr>
          <w:rFonts w:ascii="Arial" w:eastAsia="Times New Roman" w:hAnsi="Arial" w:cs="Arial"/>
          <w:sz w:val="24"/>
          <w:szCs w:val="24"/>
          <w:lang w:eastAsia="de-DE"/>
        </w:rPr>
        <w:t> </w:t>
      </w:r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 xml:space="preserve">Life </w:t>
      </w:r>
      <w:proofErr w:type="spellStart"/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is</w:t>
      </w:r>
      <w:proofErr w:type="spellEnd"/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 xml:space="preserve"> </w:t>
      </w:r>
      <w:proofErr w:type="spellStart"/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for</w:t>
      </w:r>
      <w:proofErr w:type="spellEnd"/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 xml:space="preserve"> </w:t>
      </w:r>
      <w:proofErr w:type="spellStart"/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sharing</w:t>
      </w:r>
      <w:proofErr w:type="spellEnd"/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.</w:t>
      </w:r>
    </w:p>
    <w:p w:rsidR="00A03DBE" w:rsidRPr="00A03DBE" w:rsidRDefault="00A03DBE" w:rsidP="00A03DBE">
      <w:pP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</w:pPr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Red Dot Awards:</w:t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 xml:space="preserve"> </w:t>
      </w:r>
      <w:r w:rsidRPr="00A03DBE">
        <w:rPr>
          <w:rFonts w:ascii="Rotis SemiSans Std" w:eastAsia="Times New Roman" w:hAnsi="Rotis SemiSans Std" w:cs="Times New Roman"/>
          <w:sz w:val="24"/>
          <w:szCs w:val="24"/>
          <w:lang w:eastAsia="de-DE"/>
        </w:rPr>
        <w:t>2003, 2005–2019</w:t>
      </w:r>
    </w:p>
    <w:bookmarkStart w:id="0" w:name="_GoBack"/>
    <w:bookmarkEnd w:id="0"/>
    <w:p w:rsidR="00A03DBE" w:rsidRPr="00A03DBE" w:rsidRDefault="004566DB" w:rsidP="00A03DBE">
      <w:pP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</w:pP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fldChar w:fldCharType="begin"/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instrText xml:space="preserve"> HYPERLINK "http://</w:instrText>
      </w:r>
      <w:r w:rsidRPr="00A03DBE"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instrText>www.telekom.com</w:instrText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instrText xml:space="preserve">" </w:instrText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fldChar w:fldCharType="separate"/>
      </w:r>
      <w:r w:rsidRPr="00A03DBE">
        <w:rPr>
          <w:rStyle w:val="Hyperlink"/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t>www.telekom.com</w:t>
      </w:r>
      <w:r>
        <w:rPr>
          <w:rFonts w:ascii="Rotis SemiSans Std" w:eastAsia="Times New Roman" w:hAnsi="Rotis SemiSans Std" w:cs="Times New Roman"/>
          <w:b/>
          <w:bCs/>
          <w:sz w:val="24"/>
          <w:szCs w:val="24"/>
          <w:lang w:eastAsia="de-DE"/>
        </w:rPr>
        <w:fldChar w:fldCharType="end"/>
      </w:r>
    </w:p>
    <w:p w:rsidR="00D63D6B" w:rsidRPr="00F11945" w:rsidRDefault="00D63D6B">
      <w:pPr>
        <w:rPr>
          <w:rFonts w:ascii="Rotis SemiSans Std" w:hAnsi="Rotis SemiSans Std"/>
          <w:lang w:val="en-GB"/>
        </w:rPr>
      </w:pPr>
    </w:p>
    <w:sectPr w:rsidR="00D63D6B" w:rsidRPr="00F119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emiSans Std">
    <w:panose1 w:val="020E0503030202020304"/>
    <w:charset w:val="00"/>
    <w:family w:val="swiss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F7751"/>
    <w:multiLevelType w:val="multilevel"/>
    <w:tmpl w:val="6E566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864266"/>
    <w:multiLevelType w:val="multilevel"/>
    <w:tmpl w:val="F746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E664DF"/>
    <w:multiLevelType w:val="multilevel"/>
    <w:tmpl w:val="0AC8E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3C4AD2"/>
    <w:multiLevelType w:val="multilevel"/>
    <w:tmpl w:val="2A36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945"/>
    <w:rsid w:val="00100547"/>
    <w:rsid w:val="00164BCD"/>
    <w:rsid w:val="002B02A6"/>
    <w:rsid w:val="004566DB"/>
    <w:rsid w:val="00A03DBE"/>
    <w:rsid w:val="00C61E05"/>
    <w:rsid w:val="00CA7C1F"/>
    <w:rsid w:val="00D63D6B"/>
    <w:rsid w:val="00F11945"/>
    <w:rsid w:val="00FA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BCBB"/>
  <w15:chartTrackingRefBased/>
  <w15:docId w15:val="{3CB73B72-C4EE-480F-AEB8-ED4519F77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 Light" w:eastAsiaTheme="minorHAnsi" w:hAnsi="Calibri Light" w:cstheme="minorBidi"/>
        <w:sz w:val="22"/>
        <w:szCs w:val="22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F11945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F11945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119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9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4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8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15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9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62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8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97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3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8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13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9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1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9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4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3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1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3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Ruta</dc:creator>
  <cp:keywords/>
  <dc:description/>
  <cp:lastModifiedBy>Astrid Ruta</cp:lastModifiedBy>
  <cp:revision>3</cp:revision>
  <dcterms:created xsi:type="dcterms:W3CDTF">2020-02-02T13:25:00Z</dcterms:created>
  <dcterms:modified xsi:type="dcterms:W3CDTF">2020-02-02T13:26:00Z</dcterms:modified>
</cp:coreProperties>
</file>